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DC0" w:rsidRDefault="00BF4DC0" w:rsidP="00BF4DC0">
      <w:pPr>
        <w:pStyle w:val="2"/>
      </w:pPr>
      <w:bookmarkStart w:id="0" w:name="_Toc126269482"/>
      <w:bookmarkStart w:id="1" w:name="_Toc106991169"/>
      <w:r>
        <w:t>6.7 Положение о внутреннем финансовом контроле учреждения</w:t>
      </w:r>
      <w:bookmarkEnd w:id="0"/>
      <w:bookmarkEnd w:id="1"/>
    </w:p>
    <w:p w:rsidR="00BF4DC0" w:rsidRDefault="00BF4DC0" w:rsidP="00BF4DC0">
      <w:pPr>
        <w:spacing w:line="276" w:lineRule="auto"/>
        <w:ind w:firstLine="709"/>
        <w:rPr>
          <w:rFonts w:ascii="Calibri" w:hAnsi="Calibri" w:cs="Calibri"/>
          <w:b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>Приложение № 6.7</w:t>
      </w:r>
      <w:r>
        <w:br/>
      </w:r>
      <w:bookmarkStart w:id="2" w:name="dfasyqyqpo"/>
      <w:bookmarkEnd w:id="2"/>
      <w: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bookmarkStart w:id="3" w:name="dfas72vvza"/>
      <w:bookmarkEnd w:id="3"/>
      <w:r>
        <w:rPr>
          <w:b/>
          <w:bCs/>
        </w:rPr>
        <w:t>Положение о внутреннем финансовом контроле учреждения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bookmarkStart w:id="4" w:name="dfaseoo9h5"/>
      <w:bookmarkEnd w:id="4"/>
      <w: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2"/>
        </w:rPr>
      </w:pPr>
      <w:bookmarkStart w:id="5" w:name="dfas3599ii"/>
      <w:bookmarkEnd w:id="5"/>
      <w:r>
        <w:rPr>
          <w:b/>
          <w:bCs/>
          <w:szCs w:val="22"/>
        </w:rPr>
        <w:t>1. Общие положения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6" w:name="dfas3hhgal"/>
      <w:bookmarkEnd w:id="6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7" w:name="dfasg7aeve"/>
      <w:bookmarkEnd w:id="7"/>
      <w:r>
        <w:rPr>
          <w:szCs w:val="22"/>
        </w:rPr>
        <w:t>1.1. Настоящее положение разработано в соответствии с законодательством России Положение устанавливает единые цели, правила и принципы проведения внутреннего финансового контроля учреждения.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8" w:name="dfasthgtek"/>
      <w:bookmarkEnd w:id="8"/>
      <w:r>
        <w:rPr>
          <w:szCs w:val="22"/>
        </w:rPr>
        <w:t>1.2. Внутренний финансовый контроль направлен на:</w:t>
      </w:r>
    </w:p>
    <w:p w:rsidR="00BF4DC0" w:rsidRDefault="00BF4DC0" w:rsidP="00BF4DC0">
      <w:pPr>
        <w:pStyle w:val="HTML"/>
        <w:numPr>
          <w:ilvl w:val="0"/>
          <w:numId w:val="1"/>
        </w:numPr>
        <w:ind w:left="567" w:hanging="283"/>
        <w:rPr>
          <w:rFonts w:ascii="Times New Roman" w:hAnsi="Times New Roman"/>
          <w:sz w:val="22"/>
          <w:szCs w:val="22"/>
        </w:rPr>
      </w:pPr>
      <w:bookmarkStart w:id="9" w:name="dfaslz284o"/>
      <w:bookmarkEnd w:id="9"/>
      <w:r>
        <w:rPr>
          <w:rFonts w:ascii="Times New Roman" w:hAnsi="Times New Roman"/>
          <w:sz w:val="22"/>
          <w:szCs w:val="22"/>
        </w:rPr>
        <w:t>создание системы соблюдения законодательства России в сфере финансовой деятельности, а также внутренних процедур финансово-хозяйственной деятельности учреждения;</w:t>
      </w:r>
    </w:p>
    <w:p w:rsidR="00BF4DC0" w:rsidRDefault="00BF4DC0" w:rsidP="00BF4DC0">
      <w:pPr>
        <w:pStyle w:val="HTML"/>
        <w:numPr>
          <w:ilvl w:val="0"/>
          <w:numId w:val="1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повышение качества составления и достоверности бухгалтерской (бюджетной) отчетности и ведения бухгалтерского учета.</w:t>
      </w:r>
    </w:p>
    <w:p w:rsidR="00BF4DC0" w:rsidRDefault="00BF4DC0" w:rsidP="00BF4DC0">
      <w:pPr>
        <w:pStyle w:val="HTML"/>
        <w:rPr>
          <w:rFonts w:ascii="Times New Roman" w:hAnsi="Times New Roman"/>
          <w:sz w:val="22"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10" w:name="dfas3gvpa7"/>
      <w:bookmarkEnd w:id="10"/>
      <w:r>
        <w:rPr>
          <w:szCs w:val="22"/>
        </w:rPr>
        <w:t>1.3. Внутренний контроль в учреждении могут осуществлять:</w:t>
      </w:r>
    </w:p>
    <w:p w:rsidR="00BF4DC0" w:rsidRDefault="00BF4DC0" w:rsidP="00BF4DC0">
      <w:pPr>
        <w:pStyle w:val="HTML"/>
        <w:numPr>
          <w:ilvl w:val="0"/>
          <w:numId w:val="2"/>
        </w:numPr>
        <w:ind w:left="567" w:hanging="283"/>
        <w:rPr>
          <w:rFonts w:ascii="Times New Roman" w:hAnsi="Times New Roman"/>
          <w:sz w:val="22"/>
          <w:szCs w:val="22"/>
        </w:rPr>
      </w:pPr>
      <w:bookmarkStart w:id="11" w:name="dfasc30sue"/>
      <w:bookmarkEnd w:id="11"/>
      <w:r>
        <w:rPr>
          <w:rFonts w:ascii="Times New Roman" w:hAnsi="Times New Roman"/>
          <w:sz w:val="22"/>
          <w:szCs w:val="22"/>
        </w:rPr>
        <w:t>созданная приказом руководителя комиссия;</w:t>
      </w:r>
    </w:p>
    <w:p w:rsidR="00BF4DC0" w:rsidRDefault="00BF4DC0" w:rsidP="00BF4DC0">
      <w:pPr>
        <w:pStyle w:val="HTML"/>
        <w:numPr>
          <w:ilvl w:val="0"/>
          <w:numId w:val="2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руководители всех уровней, сотрудники учреждения.</w:t>
      </w:r>
    </w:p>
    <w:p w:rsidR="00BF4DC0" w:rsidRDefault="00BF4DC0" w:rsidP="00BF4DC0">
      <w:pPr>
        <w:pStyle w:val="HTML"/>
        <w:rPr>
          <w:rFonts w:ascii="Times New Roman" w:hAnsi="Times New Roman"/>
          <w:sz w:val="22"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12" w:name="dfasbyfrxc"/>
      <w:bookmarkEnd w:id="12"/>
      <w:r>
        <w:rPr>
          <w:szCs w:val="22"/>
        </w:rPr>
        <w:t>1.4. Целями внутреннего финансового контроля учреждения являются:</w:t>
      </w:r>
    </w:p>
    <w:p w:rsidR="00BF4DC0" w:rsidRDefault="00BF4DC0" w:rsidP="00BF4DC0">
      <w:pPr>
        <w:pStyle w:val="a3"/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83"/>
        <w:rPr>
          <w:szCs w:val="22"/>
        </w:rPr>
      </w:pPr>
      <w:r>
        <w:rPr>
          <w:szCs w:val="22"/>
        </w:rPr>
        <w:t>подтверждение достоверности бухгалтерского учета и отчетности учреждения и соблюдения порядка ведения учета методологии и стандартам бухгалтерского учета, установленным Минфином России;</w:t>
      </w:r>
    </w:p>
    <w:p w:rsidR="00BF4DC0" w:rsidRDefault="00BF4DC0" w:rsidP="00BF4DC0">
      <w:pPr>
        <w:pStyle w:val="a3"/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83"/>
        <w:rPr>
          <w:szCs w:val="22"/>
        </w:rPr>
      </w:pPr>
      <w:r>
        <w:rPr>
          <w:szCs w:val="22"/>
        </w:rPr>
        <w:t>соблюдение другого действующего законодательства России, регулирующего порядок осуществления финансово-хозяйственной деятельности;</w:t>
      </w:r>
    </w:p>
    <w:p w:rsidR="00BF4DC0" w:rsidRDefault="00BF4DC0" w:rsidP="00BF4DC0">
      <w:pPr>
        <w:pStyle w:val="a3"/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83"/>
        <w:rPr>
          <w:szCs w:val="22"/>
        </w:rPr>
      </w:pPr>
      <w:r>
        <w:rPr>
          <w:szCs w:val="22"/>
        </w:rPr>
        <w:t>подготовка предложений по повышению экономности и результативности использования средств бюджета.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13" w:name="dfas02ferl"/>
      <w:bookmarkEnd w:id="13"/>
      <w:r>
        <w:rPr>
          <w:szCs w:val="22"/>
        </w:rPr>
        <w:t>1.5. Основные задачи внутреннего контроля:</w:t>
      </w:r>
    </w:p>
    <w:p w:rsidR="00BF4DC0" w:rsidRDefault="00BF4DC0" w:rsidP="00BF4DC0">
      <w:pPr>
        <w:pStyle w:val="HTML"/>
        <w:numPr>
          <w:ilvl w:val="0"/>
          <w:numId w:val="4"/>
        </w:numPr>
        <w:ind w:left="567" w:hanging="283"/>
        <w:rPr>
          <w:rFonts w:ascii="Times New Roman" w:hAnsi="Times New Roman"/>
          <w:sz w:val="22"/>
          <w:szCs w:val="22"/>
        </w:rPr>
      </w:pPr>
      <w:bookmarkStart w:id="14" w:name="dfaskoq4cv"/>
      <w:bookmarkEnd w:id="14"/>
      <w:r>
        <w:rPr>
          <w:rFonts w:ascii="Times New Roman" w:hAnsi="Times New Roman"/>
          <w:sz w:val="22"/>
          <w:szCs w:val="22"/>
        </w:rPr>
        <w:t>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требованиям законодательства;</w:t>
      </w:r>
    </w:p>
    <w:p w:rsidR="00BF4DC0" w:rsidRDefault="00BF4DC0" w:rsidP="00BF4DC0">
      <w:pPr>
        <w:pStyle w:val="HTML"/>
        <w:numPr>
          <w:ilvl w:val="0"/>
          <w:numId w:val="4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установление соответствия осуществляемых операций регламентам, полномочиям сотрудников;</w:t>
      </w:r>
    </w:p>
    <w:p w:rsidR="00BF4DC0" w:rsidRDefault="00BF4DC0" w:rsidP="00BF4DC0">
      <w:pPr>
        <w:pStyle w:val="HTML"/>
        <w:numPr>
          <w:ilvl w:val="0"/>
          <w:numId w:val="4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соблюдение установленных технологических процессов и операций при осуществлении </w:t>
      </w:r>
      <w:r>
        <w:rPr>
          <w:rFonts w:ascii="Times New Roman" w:hAnsi="Times New Roman"/>
          <w:sz w:val="22"/>
          <w:szCs w:val="22"/>
        </w:rPr>
        <w:br/>
      </w:r>
    </w:p>
    <w:p w:rsidR="00BF4DC0" w:rsidRDefault="00BF4DC0" w:rsidP="00BF4DC0">
      <w:pPr>
        <w:pStyle w:val="HTML"/>
        <w:numPr>
          <w:ilvl w:val="0"/>
          <w:numId w:val="4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деятельности;</w:t>
      </w:r>
    </w:p>
    <w:p w:rsidR="00BF4DC0" w:rsidRDefault="00BF4DC0" w:rsidP="00BF4DC0">
      <w:pPr>
        <w:pStyle w:val="HTML"/>
        <w:numPr>
          <w:ilvl w:val="0"/>
          <w:numId w:val="4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анализ системы внутреннего контроля учреждения, позволяющий выявить существенные аспекты, влияющие на ее эффективность.</w:t>
      </w:r>
    </w:p>
    <w:p w:rsidR="00BF4DC0" w:rsidRDefault="00BF4DC0" w:rsidP="00BF4DC0">
      <w:pPr>
        <w:pStyle w:val="HTML"/>
        <w:rPr>
          <w:rFonts w:ascii="Times New Roman" w:hAnsi="Times New Roman"/>
          <w:sz w:val="22"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15" w:name="dfasubatiz"/>
      <w:bookmarkEnd w:id="15"/>
      <w:r>
        <w:rPr>
          <w:szCs w:val="22"/>
        </w:rPr>
        <w:t>1.6. Принципы внутреннего финансового контроля учреждения:</w:t>
      </w:r>
    </w:p>
    <w:p w:rsidR="00BF4DC0" w:rsidRDefault="00BF4DC0" w:rsidP="00BF4DC0">
      <w:pPr>
        <w:pStyle w:val="HTML"/>
        <w:numPr>
          <w:ilvl w:val="0"/>
          <w:numId w:val="5"/>
        </w:numPr>
        <w:ind w:left="567" w:hanging="283"/>
        <w:rPr>
          <w:rFonts w:ascii="Times New Roman" w:hAnsi="Times New Roman"/>
          <w:sz w:val="22"/>
          <w:szCs w:val="22"/>
        </w:rPr>
      </w:pPr>
      <w:bookmarkStart w:id="16" w:name="dfas5g0ig5"/>
      <w:bookmarkEnd w:id="16"/>
      <w:r>
        <w:rPr>
          <w:rFonts w:ascii="Times New Roman" w:hAnsi="Times New Roman"/>
          <w:sz w:val="22"/>
          <w:szCs w:val="22"/>
        </w:rPr>
        <w:t>принцип законности. Неуклонное и точное соблюдение всеми субъектами внутреннего контроля норм и правил, установленных законодательством России;</w:t>
      </w:r>
    </w:p>
    <w:p w:rsidR="00BF4DC0" w:rsidRDefault="00BF4DC0" w:rsidP="00BF4DC0">
      <w:pPr>
        <w:pStyle w:val="HTML"/>
        <w:numPr>
          <w:ilvl w:val="0"/>
          <w:numId w:val="5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принцип объективности. Внутренний контроль осуществляется с использованием фактических документальных данных в порядке, установленном законодательством России, путем применения методов, обеспечивающих получение полной и достоверной информации;</w:t>
      </w:r>
    </w:p>
    <w:p w:rsidR="00BF4DC0" w:rsidRDefault="00BF4DC0" w:rsidP="00BF4DC0">
      <w:pPr>
        <w:pStyle w:val="HTML"/>
        <w:numPr>
          <w:ilvl w:val="0"/>
          <w:numId w:val="5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принцип независимости. Субъекты внутреннего контроля при выполнении своих функциональных обязанностей независимы от объектов внутреннего контроля;</w:t>
      </w:r>
    </w:p>
    <w:p w:rsidR="00BF4DC0" w:rsidRDefault="00BF4DC0" w:rsidP="00BF4DC0">
      <w:pPr>
        <w:pStyle w:val="HTML"/>
        <w:numPr>
          <w:ilvl w:val="0"/>
          <w:numId w:val="5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принцип системности. Проведение контрольных мероприятий всех сторон деятельности объекта внутреннего контроля и его взаимосвязей в структуре управления;</w:t>
      </w:r>
    </w:p>
    <w:p w:rsidR="00BF4DC0" w:rsidRDefault="00BF4DC0" w:rsidP="00BF4DC0">
      <w:pPr>
        <w:pStyle w:val="HTML"/>
        <w:numPr>
          <w:ilvl w:val="0"/>
          <w:numId w:val="5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принцип ответственности. Каждый субъект внутреннего контроля за ненадлежащее выполнение контрольных функций несет ответственность в соответствии с законодательством России.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17" w:name="dfaslmvhxe"/>
      <w:bookmarkEnd w:id="17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2"/>
        </w:rPr>
      </w:pPr>
      <w:bookmarkStart w:id="18" w:name="dfasr15xcx"/>
      <w:bookmarkEnd w:id="18"/>
      <w:r>
        <w:rPr>
          <w:b/>
          <w:bCs/>
          <w:szCs w:val="22"/>
        </w:rPr>
        <w:t>2. Система внутреннего контроля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2"/>
        </w:rPr>
      </w:pPr>
      <w:bookmarkStart w:id="19" w:name="dfas5hqlyr"/>
      <w:bookmarkEnd w:id="19"/>
      <w:r>
        <w:rPr>
          <w:b/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20" w:name="dfasaold12"/>
      <w:bookmarkEnd w:id="20"/>
      <w:r>
        <w:rPr>
          <w:szCs w:val="22"/>
        </w:rPr>
        <w:t>2.1. Система внутреннего контроля обеспечивает:</w:t>
      </w:r>
    </w:p>
    <w:p w:rsidR="00BF4DC0" w:rsidRDefault="00BF4DC0" w:rsidP="00BF4DC0">
      <w:pPr>
        <w:pStyle w:val="HTML"/>
        <w:numPr>
          <w:ilvl w:val="0"/>
          <w:numId w:val="6"/>
        </w:numPr>
        <w:ind w:left="567" w:hanging="283"/>
        <w:rPr>
          <w:rFonts w:ascii="Times New Roman" w:hAnsi="Times New Roman"/>
          <w:sz w:val="22"/>
          <w:szCs w:val="22"/>
        </w:rPr>
      </w:pPr>
      <w:bookmarkStart w:id="21" w:name="dfasglfxs6"/>
      <w:bookmarkEnd w:id="21"/>
      <w:r>
        <w:rPr>
          <w:rFonts w:ascii="Times New Roman" w:hAnsi="Times New Roman"/>
          <w:sz w:val="22"/>
          <w:szCs w:val="22"/>
        </w:rPr>
        <w:t>точность и полноту документации бухгалтерского учета;</w:t>
      </w:r>
    </w:p>
    <w:p w:rsidR="00BF4DC0" w:rsidRDefault="00BF4DC0" w:rsidP="00BF4DC0">
      <w:pPr>
        <w:pStyle w:val="HTML"/>
        <w:numPr>
          <w:ilvl w:val="0"/>
          <w:numId w:val="6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соблюдение требований законодательства;</w:t>
      </w:r>
    </w:p>
    <w:p w:rsidR="00BF4DC0" w:rsidRDefault="00BF4DC0" w:rsidP="00BF4DC0">
      <w:pPr>
        <w:pStyle w:val="HTML"/>
        <w:numPr>
          <w:ilvl w:val="0"/>
          <w:numId w:val="6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своевременность подготовки достоверной бухгалтерской (финансовой) отчетности;</w:t>
      </w:r>
    </w:p>
    <w:p w:rsidR="00BF4DC0" w:rsidRDefault="00BF4DC0" w:rsidP="00BF4DC0">
      <w:pPr>
        <w:pStyle w:val="HTML"/>
        <w:numPr>
          <w:ilvl w:val="0"/>
          <w:numId w:val="6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предотвращение ошибок и искажений;</w:t>
      </w:r>
    </w:p>
    <w:p w:rsidR="00BF4DC0" w:rsidRDefault="00BF4DC0" w:rsidP="00BF4DC0">
      <w:pPr>
        <w:pStyle w:val="HTML"/>
        <w:numPr>
          <w:ilvl w:val="0"/>
          <w:numId w:val="6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исполнение приказов и распоряжений руководителя учреждения;</w:t>
      </w:r>
    </w:p>
    <w:p w:rsidR="00BF4DC0" w:rsidRDefault="00BF4DC0" w:rsidP="00BF4DC0">
      <w:pPr>
        <w:pStyle w:val="HTML"/>
        <w:numPr>
          <w:ilvl w:val="0"/>
          <w:numId w:val="6"/>
        </w:numPr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сохранность имущества учреждения.</w:t>
      </w:r>
    </w:p>
    <w:p w:rsidR="00BF4DC0" w:rsidRDefault="00BF4DC0" w:rsidP="00BF4DC0">
      <w:pPr>
        <w:pStyle w:val="HTML"/>
        <w:rPr>
          <w:rFonts w:ascii="Times New Roman" w:hAnsi="Times New Roman"/>
          <w:sz w:val="22"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22" w:name="dfast96ora"/>
      <w:bookmarkEnd w:id="22"/>
      <w:r>
        <w:rPr>
          <w:szCs w:val="22"/>
        </w:rPr>
        <w:t xml:space="preserve">2.2. Система внутреннего контроля позволяет следить за эффективностью работы структурных </w:t>
      </w:r>
      <w:r>
        <w:rPr>
          <w:szCs w:val="22"/>
        </w:rPr>
        <w:br/>
        <w:t>подразделений, отделов, добросовестностью выполнения сотрудниками возложенных на них должностных обязанностей.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r>
        <w:rPr>
          <w:szCs w:val="22"/>
        </w:rPr>
        <w:t xml:space="preserve">2.3. Методы проведения внутреннего контроля: </w:t>
      </w:r>
    </w:p>
    <w:p w:rsidR="00BF4DC0" w:rsidRDefault="00BF4DC0" w:rsidP="00BF4DC0">
      <w:pPr>
        <w:pStyle w:val="a3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</w:p>
    <w:p w:rsidR="00BF4DC0" w:rsidRDefault="00BF4DC0" w:rsidP="00BF4DC0">
      <w:pPr>
        <w:pStyle w:val="a3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документальное оформление: </w:t>
      </w:r>
    </w:p>
    <w:p w:rsidR="00BF4DC0" w:rsidRDefault="00BF4DC0" w:rsidP="00BF4DC0">
      <w:pPr>
        <w:pStyle w:val="a3"/>
        <w:numPr>
          <w:ilvl w:val="0"/>
          <w:numId w:val="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 xml:space="preserve">записи в регистрах бухгалтерского учета проводятся на основе первичных учетных </w:t>
      </w:r>
      <w:proofErr w:type="gramStart"/>
      <w:r>
        <w:rPr>
          <w:szCs w:val="22"/>
        </w:rPr>
        <w:t>документов(</w:t>
      </w:r>
      <w:proofErr w:type="gramEnd"/>
      <w:r>
        <w:rPr>
          <w:szCs w:val="22"/>
        </w:rPr>
        <w:t>в т. ч. бухгалтерских справок);</w:t>
      </w:r>
      <w:r>
        <w:rPr>
          <w:szCs w:val="22"/>
        </w:rPr>
        <w:br/>
        <w:t>включение в бухгалтерскую (финансовую) отчетность существенных оценочных значений;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 xml:space="preserve">подтверждения соответствия между объектами (документами) и их соответствия установленным требованиям; 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соотнесения оплаты материальных активов с их поступлением в учреждение;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санкционирование сделок и операций;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 xml:space="preserve">сверки расчетов учреждения с поставщиками и покупателями и прочими дебиторами                 </w:t>
      </w:r>
      <w:proofErr w:type="gramStart"/>
      <w:r>
        <w:rPr>
          <w:szCs w:val="22"/>
        </w:rPr>
        <w:t>и  кредиторами</w:t>
      </w:r>
      <w:proofErr w:type="gramEnd"/>
      <w:r>
        <w:rPr>
          <w:szCs w:val="22"/>
        </w:rPr>
        <w:t xml:space="preserve"> для подтверждения сумм дебиторской и кредиторской задолженности;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сверки остатков по счетам бухгалтерского учета наличных денежных средств с остатками   денежных средств по данным кассовой книги;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разграничения полномочий и ротация обязанностей;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процедуры контроля фактического наличия и состояния объектов (в т. ч. инвентаризация);</w:t>
      </w:r>
    </w:p>
    <w:p w:rsidR="00BF4DC0" w:rsidRDefault="00BF4DC0" w:rsidP="00BF4DC0">
      <w:pPr>
        <w:pStyle w:val="a3"/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6" w:lineRule="auto"/>
        <w:ind w:left="567" w:hanging="283"/>
        <w:rPr>
          <w:szCs w:val="22"/>
        </w:rPr>
      </w:pPr>
      <w:r>
        <w:rPr>
          <w:szCs w:val="22"/>
        </w:rPr>
        <w:t>контроля правильности сделок, учетных операций;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6" w:lineRule="auto"/>
        <w:rPr>
          <w:szCs w:val="22"/>
        </w:rPr>
      </w:pPr>
      <w:r>
        <w:rPr>
          <w:szCs w:val="22"/>
        </w:rPr>
        <w:t xml:space="preserve">связанные с компьютерной обработкой информации: </w:t>
      </w:r>
    </w:p>
    <w:p w:rsidR="00BF4DC0" w:rsidRDefault="00BF4DC0" w:rsidP="00BF4DC0">
      <w:pPr>
        <w:pStyle w:val="a3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регламент доступа к компьютерным программам, информационным системам, данным и справочникам;</w:t>
      </w:r>
    </w:p>
    <w:p w:rsidR="00BF4DC0" w:rsidRDefault="00BF4DC0" w:rsidP="00BF4DC0">
      <w:pPr>
        <w:pStyle w:val="a3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>порядок восстановления данных;</w:t>
      </w:r>
    </w:p>
    <w:p w:rsidR="00BF4DC0" w:rsidRDefault="00BF4DC0" w:rsidP="00BF4DC0">
      <w:pPr>
        <w:pStyle w:val="a3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283"/>
        <w:rPr>
          <w:szCs w:val="22"/>
        </w:rPr>
      </w:pPr>
      <w:r>
        <w:rPr>
          <w:szCs w:val="22"/>
        </w:rPr>
        <w:t xml:space="preserve">обеспечение бесперебойного использования компьютерных программ (информационных систем); </w:t>
      </w:r>
    </w:p>
    <w:p w:rsidR="00BF4DC0" w:rsidRDefault="00BF4DC0" w:rsidP="00BF4DC0">
      <w:pPr>
        <w:pStyle w:val="a3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6" w:lineRule="auto"/>
        <w:ind w:left="567" w:hanging="283"/>
        <w:rPr>
          <w:szCs w:val="22"/>
        </w:rPr>
      </w:pPr>
      <w:r>
        <w:rPr>
          <w:szCs w:val="22"/>
        </w:rPr>
        <w:t xml:space="preserve">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</w:t>
      </w:r>
      <w:r>
        <w:rPr>
          <w:szCs w:val="22"/>
        </w:rPr>
        <w:lastRenderedPageBreak/>
        <w:t>программы (информационные системы) без документального оформления.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  <w:bookmarkStart w:id="23" w:name="dfascazlrb"/>
      <w:bookmarkStart w:id="24" w:name="dfas73xcea"/>
      <w:bookmarkEnd w:id="23"/>
      <w:bookmarkEnd w:id="24"/>
      <w:r>
        <w:rPr>
          <w:b/>
          <w:bCs/>
          <w:szCs w:val="22"/>
        </w:rPr>
        <w:t>3. Организация внутреннего финансового контроля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25" w:name="dfas73vawc"/>
      <w:bookmarkEnd w:id="25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26" w:name="dfasunxohm"/>
      <w:bookmarkEnd w:id="26"/>
      <w:r>
        <w:rPr>
          <w:szCs w:val="22"/>
        </w:rPr>
        <w:t>3.1. Внутренний финансовый контроль в учреждении подразделяется на предварительный, текущий и последующий.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27" w:name="dfas5dxgvb"/>
      <w:bookmarkEnd w:id="27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3.1.1. Предварительный контроль осуществляется до начала совершения хозяйственной операции. Позволяет определить, насколько целесообразной и правомерной будет та или иная операция.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28" w:name="dfaswg22k9"/>
      <w:bookmarkEnd w:id="28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Целью предварительного финансового контроля является предупреждение нарушений на стадии планирования расходов и заключения договоров.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29" w:name="dfashokcsm"/>
      <w:bookmarkEnd w:id="29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Предварительный контроль осуществляют </w:t>
      </w:r>
      <w:r w:rsidRPr="00BF4DC0">
        <w:rPr>
          <w:szCs w:val="22"/>
        </w:rPr>
        <w:t>руководитель учреждения, его заместители, главный бухгалтер и ответственные работники.</w:t>
      </w:r>
      <w:bookmarkStart w:id="30" w:name="dfas8ae66d"/>
      <w:bookmarkEnd w:id="30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В рамках предварительного внутреннего финансового контроля проводится:</w:t>
      </w:r>
    </w:p>
    <w:p w:rsidR="00BF4DC0" w:rsidRPr="00B74765" w:rsidRDefault="00BF4DC0" w:rsidP="00BF4DC0">
      <w:pPr>
        <w:pStyle w:val="HTML"/>
        <w:numPr>
          <w:ilvl w:val="0"/>
          <w:numId w:val="10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31" w:name="dfas7peqql"/>
      <w:bookmarkEnd w:id="31"/>
      <w:r w:rsidRPr="00B74765">
        <w:rPr>
          <w:rFonts w:ascii="Times New Roman" w:hAnsi="Times New Roman"/>
          <w:sz w:val="22"/>
          <w:szCs w:val="22"/>
        </w:rPr>
        <w:t>проверка финансово-плановых документов. их визирование, согласование и урегулирование разногласий;</w:t>
      </w:r>
    </w:p>
    <w:p w:rsidR="00BF4DC0" w:rsidRPr="00B74765" w:rsidRDefault="00BF4DC0" w:rsidP="00BF4DC0">
      <w:pPr>
        <w:pStyle w:val="HTML"/>
        <w:numPr>
          <w:ilvl w:val="0"/>
          <w:numId w:val="10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 w:rsidRPr="00B74765">
        <w:rPr>
          <w:rFonts w:ascii="Times New Roman" w:hAnsi="Times New Roman"/>
          <w:sz w:val="22"/>
          <w:szCs w:val="22"/>
        </w:rPr>
        <w:t xml:space="preserve">проверка законности и экономической обоснованности, визирование проектов договоров (контрактов), визирование договоров и прочих документов, из которых </w:t>
      </w:r>
      <w:r w:rsidR="00B74765">
        <w:rPr>
          <w:rFonts w:ascii="Times New Roman" w:hAnsi="Times New Roman"/>
          <w:sz w:val="22"/>
          <w:szCs w:val="22"/>
        </w:rPr>
        <w:t>вытекают денежные обязательства</w:t>
      </w:r>
      <w:bookmarkStart w:id="32" w:name="_GoBack"/>
      <w:bookmarkEnd w:id="32"/>
      <w:r w:rsidRPr="00B74765">
        <w:rPr>
          <w:rFonts w:ascii="Times New Roman" w:hAnsi="Times New Roman"/>
          <w:sz w:val="22"/>
          <w:szCs w:val="22"/>
        </w:rPr>
        <w:t>;</w:t>
      </w:r>
    </w:p>
    <w:p w:rsidR="00BF4DC0" w:rsidRPr="00B74765" w:rsidRDefault="00BF4DC0" w:rsidP="00BF4DC0">
      <w:pPr>
        <w:pStyle w:val="1"/>
        <w:widowControl/>
        <w:numPr>
          <w:ilvl w:val="0"/>
          <w:numId w:val="10"/>
        </w:numPr>
        <w:tabs>
          <w:tab w:val="left" w:pos="567"/>
        </w:tabs>
        <w:suppressAutoHyphens w:val="0"/>
        <w:spacing w:line="276" w:lineRule="auto"/>
        <w:ind w:left="567" w:hanging="283"/>
        <w:rPr>
          <w:rFonts w:ascii="Times New Roman" w:hAnsi="Times New Roman" w:cs="Times New Roman"/>
          <w:szCs w:val="22"/>
        </w:rPr>
      </w:pPr>
      <w:r w:rsidRPr="00B74765">
        <w:rPr>
          <w:rFonts w:ascii="Times New Roman" w:hAnsi="Times New Roman" w:cs="Times New Roman"/>
          <w:szCs w:val="22"/>
        </w:rPr>
        <w:t>контроль за принятием обязательств учреждения;</w:t>
      </w:r>
    </w:p>
    <w:p w:rsidR="00BF4DC0" w:rsidRPr="00B74765" w:rsidRDefault="00BF4DC0" w:rsidP="00BF4DC0">
      <w:pPr>
        <w:pStyle w:val="1"/>
        <w:widowControl/>
        <w:numPr>
          <w:ilvl w:val="0"/>
          <w:numId w:val="10"/>
        </w:numPr>
        <w:tabs>
          <w:tab w:val="left" w:pos="567"/>
        </w:tabs>
        <w:suppressAutoHyphens w:val="0"/>
        <w:spacing w:line="276" w:lineRule="auto"/>
        <w:ind w:left="567" w:hanging="283"/>
        <w:rPr>
          <w:rFonts w:ascii="Times New Roman" w:hAnsi="Times New Roman" w:cs="Times New Roman"/>
          <w:szCs w:val="22"/>
        </w:rPr>
      </w:pPr>
      <w:r w:rsidRPr="00B74765">
        <w:rPr>
          <w:rFonts w:ascii="Times New Roman" w:hAnsi="Times New Roman" w:cs="Times New Roman"/>
          <w:szCs w:val="22"/>
          <w:shd w:val="clear" w:color="auto" w:fill="FFFFFF"/>
        </w:rPr>
        <w:t>проверка проектов приказов руководителя учреждения</w:t>
      </w:r>
      <w:r w:rsidRPr="00B74765">
        <w:rPr>
          <w:rFonts w:ascii="Times New Roman" w:hAnsi="Times New Roman" w:cs="Times New Roman"/>
          <w:szCs w:val="22"/>
        </w:rPr>
        <w:t>;</w:t>
      </w:r>
    </w:p>
    <w:p w:rsidR="00BF4DC0" w:rsidRPr="00B74765" w:rsidRDefault="00BF4DC0" w:rsidP="00BF4DC0">
      <w:pPr>
        <w:pStyle w:val="HTML"/>
        <w:numPr>
          <w:ilvl w:val="0"/>
          <w:numId w:val="10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 w:rsidRPr="00B74765">
        <w:rPr>
          <w:rFonts w:ascii="Times New Roman" w:hAnsi="Times New Roman"/>
          <w:sz w:val="22"/>
          <w:szCs w:val="22"/>
        </w:rPr>
        <w:t>проверка документов до совершения хозяйственных операций в соответствии с графиком документооборота, проверка расчетов перед выплатами;</w:t>
      </w:r>
    </w:p>
    <w:p w:rsidR="00BF4DC0" w:rsidRPr="00B74765" w:rsidRDefault="00BF4DC0" w:rsidP="00BF4DC0">
      <w:pPr>
        <w:pStyle w:val="1"/>
        <w:widowControl/>
        <w:numPr>
          <w:ilvl w:val="0"/>
          <w:numId w:val="10"/>
        </w:numPr>
        <w:tabs>
          <w:tab w:val="left" w:pos="567"/>
        </w:tabs>
        <w:suppressAutoHyphens w:val="0"/>
        <w:spacing w:line="276" w:lineRule="auto"/>
        <w:ind w:left="567" w:hanging="283"/>
        <w:rPr>
          <w:rFonts w:ascii="Times New Roman" w:hAnsi="Times New Roman" w:cs="Times New Roman"/>
          <w:szCs w:val="22"/>
        </w:rPr>
      </w:pPr>
      <w:r w:rsidRPr="00B74765">
        <w:rPr>
          <w:rFonts w:ascii="Times New Roman" w:hAnsi="Times New Roman" w:cs="Times New Roman"/>
          <w:szCs w:val="22"/>
        </w:rPr>
        <w:t>проверка бухгалтерской, финансовой, статистической, налоговой и другой отчетности до утверждения или подписания.</w:t>
      </w:r>
    </w:p>
    <w:p w:rsidR="00BF4DC0" w:rsidRDefault="00BF4DC0" w:rsidP="00BF4DC0">
      <w:pPr>
        <w:pStyle w:val="HTML"/>
        <w:ind w:left="360"/>
        <w:rPr>
          <w:rFonts w:ascii="Times New Roman" w:hAnsi="Times New Roman"/>
          <w:sz w:val="22"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33" w:name="dfas8hn5eu"/>
      <w:bookmarkEnd w:id="33"/>
      <w:r>
        <w:rPr>
          <w:szCs w:val="22"/>
        </w:rPr>
        <w:t>3.1.2. В рамках текущего внутреннего финансового контроля проводится:</w:t>
      </w:r>
    </w:p>
    <w:p w:rsidR="00BF4DC0" w:rsidRDefault="00BF4DC0" w:rsidP="00BF4DC0">
      <w:pPr>
        <w:pStyle w:val="HTML"/>
        <w:numPr>
          <w:ilvl w:val="0"/>
          <w:numId w:val="11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34" w:name="dfas6bwqvz"/>
      <w:bookmarkStart w:id="35" w:name="dfasi563h2"/>
      <w:bookmarkEnd w:id="34"/>
      <w:bookmarkEnd w:id="35"/>
      <w:r>
        <w:rPr>
          <w:rFonts w:ascii="Times New Roman" w:hAnsi="Times New Roman"/>
          <w:sz w:val="22"/>
          <w:szCs w:val="22"/>
        </w:rPr>
        <w:t>проверка расходных денежных документов до их оплаты. Фактом контроля является разрешение документов     к оплате;</w:t>
      </w:r>
    </w:p>
    <w:p w:rsidR="00BF4DC0" w:rsidRDefault="00BF4DC0" w:rsidP="00BF4DC0">
      <w:pPr>
        <w:pStyle w:val="HTML"/>
        <w:numPr>
          <w:ilvl w:val="0"/>
          <w:numId w:val="11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контроль за взысканием дебиторской и погашением кредиторской задолженности;</w:t>
      </w:r>
    </w:p>
    <w:p w:rsidR="00BF4DC0" w:rsidRDefault="00BF4DC0" w:rsidP="00BF4DC0">
      <w:pPr>
        <w:pStyle w:val="HTML"/>
        <w:numPr>
          <w:ilvl w:val="0"/>
          <w:numId w:val="11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сверка аналитического учета с синтетическим (оборотная ведомость);</w:t>
      </w:r>
    </w:p>
    <w:p w:rsidR="00BF4DC0" w:rsidRDefault="00BF4DC0" w:rsidP="00BF4DC0">
      <w:pPr>
        <w:pStyle w:val="HTML"/>
        <w:numPr>
          <w:ilvl w:val="0"/>
          <w:numId w:val="11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проверка фактического наличия материальных средств;</w:t>
      </w:r>
    </w:p>
    <w:p w:rsidR="00BF4DC0" w:rsidRPr="0068070E" w:rsidRDefault="00BF4DC0" w:rsidP="00BF4DC0">
      <w:pPr>
        <w:pStyle w:val="1"/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567" w:hanging="283"/>
        <w:rPr>
          <w:rFonts w:ascii="Times New Roman" w:hAnsi="Times New Roman" w:cs="Times New Roman"/>
          <w:szCs w:val="22"/>
        </w:rPr>
      </w:pPr>
      <w:r w:rsidRPr="0068070E">
        <w:rPr>
          <w:rFonts w:ascii="Times New Roman" w:hAnsi="Times New Roman" w:cs="Times New Roman"/>
          <w:szCs w:val="22"/>
        </w:rPr>
        <w:t>мониторинг расходования средств по назначению, оценка эффективности и результативности их расходования;</w:t>
      </w:r>
    </w:p>
    <w:p w:rsidR="00BF4DC0" w:rsidRPr="0068070E" w:rsidRDefault="00BF4DC0" w:rsidP="00BF4DC0">
      <w:pPr>
        <w:pStyle w:val="1"/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567" w:hanging="283"/>
        <w:rPr>
          <w:rFonts w:ascii="Times New Roman" w:hAnsi="Times New Roman" w:cs="Times New Roman"/>
          <w:szCs w:val="22"/>
        </w:rPr>
      </w:pPr>
      <w:r w:rsidRPr="0068070E">
        <w:rPr>
          <w:rFonts w:ascii="Times New Roman" w:hAnsi="Times New Roman" w:cs="Times New Roman"/>
          <w:szCs w:val="22"/>
        </w:rPr>
        <w:t>анализ главным бухгалтером (бухгалтером) конкретных журналов операций,</w:t>
      </w:r>
      <w:r w:rsidRPr="0068070E">
        <w:rPr>
          <w:rStyle w:val="fill"/>
          <w:color w:val="auto"/>
          <w:szCs w:val="22"/>
        </w:rPr>
        <w:t xml:space="preserve"> </w:t>
      </w:r>
      <w:r w:rsidRPr="0068070E">
        <w:rPr>
          <w:rFonts w:ascii="Times New Roman" w:hAnsi="Times New Roman" w:cs="Times New Roman"/>
          <w:szCs w:val="22"/>
        </w:rPr>
        <w:t>на соответствие методологии учета и положениям учетной политики учреждения</w:t>
      </w:r>
      <w:r w:rsidRPr="0068070E">
        <w:rPr>
          <w:rFonts w:ascii="Times New Roman" w:hAnsi="Times New Roman" w:cs="Times New Roman"/>
          <w:szCs w:val="22"/>
          <w:shd w:val="clear" w:color="auto" w:fill="FFFFFF"/>
        </w:rPr>
        <w:t>.</w:t>
      </w:r>
    </w:p>
    <w:p w:rsidR="00BF4DC0" w:rsidRDefault="00BF4DC0" w:rsidP="00BF4DC0">
      <w:pPr>
        <w:pStyle w:val="1"/>
        <w:widowControl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36" w:name="dfase7bpng"/>
      <w:bookmarkEnd w:id="36"/>
      <w:r>
        <w:rPr>
          <w:szCs w:val="22"/>
        </w:rPr>
        <w:t xml:space="preserve">     Ведение текущего контроля осуществляется на постоянной основе специалистами отдела бухгалтерского учета и отчетности.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37" w:name="dfasmtcxwr"/>
      <w:bookmarkEnd w:id="37"/>
      <w:r>
        <w:rPr>
          <w:szCs w:val="22"/>
        </w:rPr>
        <w:t xml:space="preserve">3.1.3. 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 </w:t>
      </w:r>
      <w:bookmarkStart w:id="38" w:name="dfasty4dc6"/>
      <w:bookmarkEnd w:id="38"/>
      <w:r>
        <w:rPr>
          <w:szCs w:val="22"/>
        </w:rPr>
        <w:t xml:space="preserve">Целью последующего внутреннего финансового контроля является обнаружение фактов незаконного, </w:t>
      </w:r>
      <w:r>
        <w:rPr>
          <w:szCs w:val="22"/>
        </w:rPr>
        <w:lastRenderedPageBreak/>
        <w:t>нецелесообразного расходования денежных и материальных средств и вскрытие причин нарушений.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39" w:name="dfasl3cfyw"/>
      <w:bookmarkEnd w:id="39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В рамках последующего внутреннего финансового контроля проводятся:</w:t>
      </w:r>
    </w:p>
    <w:p w:rsidR="00BF4DC0" w:rsidRDefault="00BF4DC0" w:rsidP="003A2376">
      <w:pPr>
        <w:pStyle w:val="HTML"/>
        <w:numPr>
          <w:ilvl w:val="0"/>
          <w:numId w:val="12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40" w:name="dfaszltaps"/>
      <w:bookmarkEnd w:id="40"/>
      <w:r w:rsidRPr="00BF4DC0">
        <w:rPr>
          <w:rFonts w:ascii="Times New Roman" w:hAnsi="Times New Roman"/>
          <w:sz w:val="22"/>
          <w:szCs w:val="22"/>
        </w:rPr>
        <w:t>проверка наличия имущества учреждения, в том числе: инвентаризация</w:t>
      </w:r>
      <w:r>
        <w:rPr>
          <w:rFonts w:ascii="Times New Roman" w:hAnsi="Times New Roman"/>
          <w:sz w:val="22"/>
          <w:szCs w:val="22"/>
        </w:rPr>
        <w:t>.</w:t>
      </w:r>
    </w:p>
    <w:p w:rsidR="00BF4DC0" w:rsidRPr="00BF4DC0" w:rsidRDefault="00BF4DC0" w:rsidP="003A2376">
      <w:pPr>
        <w:pStyle w:val="HTML"/>
        <w:numPr>
          <w:ilvl w:val="0"/>
          <w:numId w:val="12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 w:rsidRPr="00BF4DC0">
        <w:rPr>
          <w:rFonts w:ascii="Times New Roman" w:hAnsi="Times New Roman"/>
          <w:sz w:val="22"/>
          <w:szCs w:val="22"/>
        </w:rPr>
        <w:t>анализ исполнения плановых документов;</w:t>
      </w:r>
    </w:p>
    <w:p w:rsidR="00BF4DC0" w:rsidRDefault="00BF4DC0" w:rsidP="00BF4DC0">
      <w:pPr>
        <w:pStyle w:val="HTML"/>
        <w:numPr>
          <w:ilvl w:val="0"/>
          <w:numId w:val="12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проверка достоверности отражения хозяйственных операций в учете и отчетности учреждения</w:t>
      </w:r>
      <w:r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41" w:name="dfass8e5pn"/>
      <w:bookmarkEnd w:id="41"/>
      <w:r>
        <w:rPr>
          <w:szCs w:val="22"/>
        </w:rPr>
        <w:t xml:space="preserve">   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Последующий контроль осуществляется путем проведения плановых и внеплановых проверок. Плановые проверки проводятся с периодичностью, установленной графиком проведения внутренних проверок финансово-хозяйственной деятельности. График включает: 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42" w:name="dfas5vvmvy"/>
      <w:bookmarkEnd w:id="42"/>
      <w:r>
        <w:rPr>
          <w:rFonts w:ascii="Times New Roman" w:hAnsi="Times New Roman"/>
          <w:sz w:val="22"/>
          <w:szCs w:val="22"/>
        </w:rPr>
        <w:t xml:space="preserve">объект проверки; 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43" w:name="dfas9ghzav"/>
      <w:bookmarkEnd w:id="43"/>
      <w:r>
        <w:rPr>
          <w:rFonts w:ascii="Times New Roman" w:hAnsi="Times New Roman"/>
          <w:sz w:val="22"/>
          <w:szCs w:val="22"/>
        </w:rPr>
        <w:t xml:space="preserve">период, за который проводится проверка; 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срок проведения проверки; 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ответственных исполнителей.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44" w:name="dfass9l4ny"/>
      <w:bookmarkEnd w:id="44"/>
      <w:r>
        <w:rPr>
          <w:szCs w:val="22"/>
        </w:rPr>
        <w:t xml:space="preserve">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Объектами плановой проверки являются: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45" w:name="dfasu8l7cn"/>
      <w:bookmarkEnd w:id="45"/>
      <w:r>
        <w:rPr>
          <w:rFonts w:ascii="Times New Roman" w:hAnsi="Times New Roman"/>
          <w:sz w:val="22"/>
          <w:szCs w:val="22"/>
        </w:rPr>
        <w:t xml:space="preserve">соблюдение законодательства России, регулирующего порядок ведения бухгалтерского </w:t>
      </w:r>
      <w:r>
        <w:rPr>
          <w:rFonts w:ascii="Times New Roman" w:hAnsi="Times New Roman"/>
          <w:sz w:val="22"/>
          <w:szCs w:val="22"/>
        </w:rPr>
        <w:br/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учета и норм учетной политики;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правильность и своевременность отражения всех хозяйственных операций в бухгалтерском учете;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полнота и правильность документального оформления операций;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своевременность и полнота проведения инвентаризаций;</w:t>
      </w:r>
    </w:p>
    <w:p w:rsidR="00BF4DC0" w:rsidRDefault="00BF4DC0" w:rsidP="00BF4DC0">
      <w:pPr>
        <w:pStyle w:val="HTML"/>
        <w:numPr>
          <w:ilvl w:val="0"/>
          <w:numId w:val="13"/>
        </w:numPr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достоверность отчетности.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46" w:name="dfasmdxi0s"/>
      <w:bookmarkEnd w:id="46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В ходе проведения внеплановой проверки осуществляется контроль по вопросам, в отношении которых есть информация о возможных нарушениях.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47" w:name="dfasytgpvn"/>
      <w:bookmarkEnd w:id="47"/>
      <w:r>
        <w:rPr>
          <w:szCs w:val="22"/>
        </w:rPr>
        <w:t>3.2. 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48" w:name="dfas69xo6w"/>
      <w:bookmarkEnd w:id="48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</w:t>
      </w:r>
      <w:bookmarkStart w:id="49" w:name="dfask37zo0"/>
      <w:bookmarkEnd w:id="49"/>
      <w:r>
        <w:rPr>
          <w:szCs w:val="22"/>
        </w:rPr>
        <w:t xml:space="preserve">3.3. Результаты проведения последующего контроля оформляются в виде акта. Акт проверки </w:t>
      </w:r>
      <w:r>
        <w:rPr>
          <w:szCs w:val="22"/>
        </w:rPr>
        <w:br/>
        <w:t>должен включать в себя следующие сведения:</w:t>
      </w:r>
    </w:p>
    <w:p w:rsidR="00BF4DC0" w:rsidRDefault="00BF4DC0" w:rsidP="00BF4DC0">
      <w:pPr>
        <w:pStyle w:val="HTML"/>
        <w:numPr>
          <w:ilvl w:val="0"/>
          <w:numId w:val="14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50" w:name="dfaslpsnho"/>
      <w:bookmarkEnd w:id="50"/>
      <w:r>
        <w:rPr>
          <w:rFonts w:ascii="Times New Roman" w:hAnsi="Times New Roman"/>
          <w:sz w:val="22"/>
          <w:szCs w:val="22"/>
        </w:rPr>
        <w:t>программа проверки (утверждается руководителем учреждения);</w:t>
      </w:r>
    </w:p>
    <w:p w:rsidR="00BF4DC0" w:rsidRDefault="00BF4DC0" w:rsidP="00BF4DC0">
      <w:pPr>
        <w:pStyle w:val="HTML"/>
        <w:numPr>
          <w:ilvl w:val="0"/>
          <w:numId w:val="14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характер и состояние систем бухгалтерского учета и отчетности;</w:t>
      </w:r>
    </w:p>
    <w:p w:rsidR="00BF4DC0" w:rsidRDefault="00BF4DC0" w:rsidP="00BF4DC0">
      <w:pPr>
        <w:pStyle w:val="HTML"/>
        <w:numPr>
          <w:ilvl w:val="0"/>
          <w:numId w:val="14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виды, методы и приемы, применяемые в процессе проведения контрольных мероприятий;</w:t>
      </w:r>
    </w:p>
    <w:p w:rsidR="00BF4DC0" w:rsidRDefault="00BF4DC0" w:rsidP="00BF4DC0">
      <w:pPr>
        <w:pStyle w:val="HTML"/>
        <w:numPr>
          <w:ilvl w:val="0"/>
          <w:numId w:val="14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анализ соблюдения законодательства России, регламентирующего порядок осуществления финансово-хозяйственной деятельности;</w:t>
      </w:r>
    </w:p>
    <w:p w:rsidR="00BF4DC0" w:rsidRDefault="00BF4DC0" w:rsidP="00BF4DC0">
      <w:pPr>
        <w:pStyle w:val="HTML"/>
        <w:numPr>
          <w:ilvl w:val="0"/>
          <w:numId w:val="14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выводы о результатах проведения контроля;</w:t>
      </w:r>
    </w:p>
    <w:p w:rsidR="00BF4DC0" w:rsidRDefault="00BF4DC0" w:rsidP="00BF4DC0">
      <w:pPr>
        <w:pStyle w:val="HTML"/>
        <w:numPr>
          <w:ilvl w:val="0"/>
          <w:numId w:val="14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описание принятых мер и перечень мероприятий по устранению недостатков и нарушений, выявленных в ходе последующего контроля, рекомендации по недопущению возможных ошибок.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51" w:name="dfaswqdbv6"/>
      <w:bookmarkEnd w:id="51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     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контроля.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52" w:name="dfas0xo009"/>
      <w:bookmarkEnd w:id="52"/>
      <w:r>
        <w:rPr>
          <w:szCs w:val="22"/>
        </w:rPr>
        <w:t xml:space="preserve">3.4. По результатам проведения проверки </w:t>
      </w:r>
      <w:r w:rsidR="005A1DED">
        <w:rPr>
          <w:szCs w:val="22"/>
        </w:rPr>
        <w:t xml:space="preserve">главным бухгалтером </w:t>
      </w:r>
      <w:r>
        <w:rPr>
          <w:szCs w:val="22"/>
        </w:rPr>
        <w:t xml:space="preserve">разрабатывается план мероприятий по устранению выявленных недостатков и </w:t>
      </w:r>
      <w:proofErr w:type="gramStart"/>
      <w:r>
        <w:rPr>
          <w:szCs w:val="22"/>
        </w:rPr>
        <w:t>нарушений с указанием сроков</w:t>
      </w:r>
      <w:proofErr w:type="gramEnd"/>
      <w:r>
        <w:rPr>
          <w:szCs w:val="22"/>
        </w:rPr>
        <w:t xml:space="preserve"> и ответственных лиц, который утверждается руководителем учреждения. </w:t>
      </w:r>
      <w:bookmarkStart w:id="53" w:name="dfasnhv0b3"/>
      <w:bookmarkEnd w:id="53"/>
      <w:r>
        <w:rPr>
          <w:szCs w:val="22"/>
        </w:rPr>
        <w:t xml:space="preserve">По истечении установленного срока </w:t>
      </w:r>
      <w:r w:rsidR="005A1DED">
        <w:rPr>
          <w:szCs w:val="22"/>
        </w:rPr>
        <w:t xml:space="preserve">главный бухгалтер </w:t>
      </w:r>
      <w:r>
        <w:rPr>
          <w:szCs w:val="22"/>
        </w:rPr>
        <w:t>незамедлительно информирует руководителя учреждения о выполнении мероприятий или их неисполнении с указанием причин.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54" w:name="dfas3sntie"/>
      <w:bookmarkEnd w:id="54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  <w:bookmarkStart w:id="55" w:name="dfasgg2615"/>
      <w:bookmarkEnd w:id="55"/>
      <w:r>
        <w:rPr>
          <w:b/>
          <w:bCs/>
          <w:szCs w:val="22"/>
        </w:rPr>
        <w:t>4. Субъекты внутреннего контроля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56" w:name="dfas09960l"/>
      <w:bookmarkEnd w:id="56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57" w:name="dfasvq9e8m"/>
      <w:bookmarkEnd w:id="57"/>
      <w:r>
        <w:rPr>
          <w:szCs w:val="22"/>
        </w:rPr>
        <w:t>4.1. В систему субъектов внутреннего контроля входят:</w:t>
      </w:r>
    </w:p>
    <w:p w:rsidR="00BF4DC0" w:rsidRDefault="00BF4DC0" w:rsidP="00BF4DC0">
      <w:pPr>
        <w:pStyle w:val="HTML"/>
        <w:numPr>
          <w:ilvl w:val="0"/>
          <w:numId w:val="15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58" w:name="dfas987sva"/>
      <w:bookmarkEnd w:id="58"/>
      <w:r>
        <w:rPr>
          <w:rFonts w:ascii="Times New Roman" w:hAnsi="Times New Roman"/>
          <w:sz w:val="22"/>
          <w:szCs w:val="22"/>
        </w:rPr>
        <w:t>руководитель учреждения и его заместители;</w:t>
      </w:r>
    </w:p>
    <w:p w:rsidR="00BF4DC0" w:rsidRDefault="00BF4DC0" w:rsidP="00BF4DC0">
      <w:pPr>
        <w:pStyle w:val="HTML"/>
        <w:numPr>
          <w:ilvl w:val="0"/>
          <w:numId w:val="15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комиссия по внутреннему контролю;</w:t>
      </w:r>
    </w:p>
    <w:p w:rsidR="00BF4DC0" w:rsidRDefault="00BF4DC0" w:rsidP="00BF4DC0">
      <w:pPr>
        <w:pStyle w:val="HTML"/>
        <w:numPr>
          <w:ilvl w:val="0"/>
          <w:numId w:val="15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руководители и работники учреждения на всех уровнях.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59" w:name="dfashu28v2"/>
      <w:bookmarkEnd w:id="59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  <w:bookmarkStart w:id="60" w:name="dfasgsmvb6"/>
      <w:bookmarkStart w:id="61" w:name="dfas8du9og"/>
      <w:bookmarkEnd w:id="60"/>
      <w:bookmarkEnd w:id="61"/>
      <w:r>
        <w:rPr>
          <w:b/>
          <w:bCs/>
          <w:szCs w:val="22"/>
        </w:rPr>
        <w:t>5. Права комиссии по проведению внутренних проверок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62" w:name="dfast0ilkf"/>
      <w:bookmarkEnd w:id="62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63" w:name="dfasm35qw7"/>
      <w:bookmarkEnd w:id="63"/>
      <w:r>
        <w:rPr>
          <w:szCs w:val="22"/>
        </w:rPr>
        <w:t xml:space="preserve">5.1. Для обеспечения эффективности внутреннего контроля комиссия по проведению внутренних проверок имеет право: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bookmarkStart w:id="64" w:name="dfasnyyc8k"/>
      <w:bookmarkEnd w:id="64"/>
      <w:r>
        <w:rPr>
          <w:rFonts w:ascii="Times New Roman" w:hAnsi="Times New Roman"/>
          <w:sz w:val="22"/>
          <w:szCs w:val="22"/>
        </w:rPr>
        <w:t xml:space="preserve">проверять соответствие финансово-хозяйственных операций действующему законодательству;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проверять правильность составления бухгалтерских документов и своевременного их отражения в учете;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входить в помещение проверяемого объекта, в помещения, используемые для хранения документов (архивы), компьютерной обработки данных и хранения данных на машинных носителях; </w:t>
      </w:r>
    </w:p>
    <w:p w:rsidR="00BF4DC0" w:rsidRPr="005A1DED" w:rsidRDefault="00BF4DC0" w:rsidP="0017648C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 w:rsidRPr="005A1DED">
        <w:rPr>
          <w:rFonts w:ascii="Times New Roman" w:hAnsi="Times New Roman"/>
          <w:sz w:val="22"/>
          <w:szCs w:val="22"/>
        </w:rPr>
        <w:t>проверять наличие денежных документов в кассе учреждения</w:t>
      </w:r>
      <w:r w:rsidR="00B74765">
        <w:rPr>
          <w:rFonts w:ascii="Times New Roman" w:hAnsi="Times New Roman"/>
          <w:sz w:val="22"/>
          <w:szCs w:val="22"/>
        </w:rPr>
        <w:t xml:space="preserve"> </w:t>
      </w:r>
      <w:r w:rsidRPr="005A1DED">
        <w:rPr>
          <w:rFonts w:ascii="Times New Roman" w:hAnsi="Times New Roman"/>
          <w:sz w:val="22"/>
          <w:szCs w:val="22"/>
        </w:rPr>
        <w:t xml:space="preserve">проверять все учетные бухгалтерские регистры;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ознакомляться со всеми учредительными и распорядительными документами (приказами, распоряжениями, указаниями руководства учреждения), регулирующими финансово-хозяйственную деятельность;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ознакомляться с перепиской подразделения с вышестоящими организациями, деловыми партнерами, другими юридическими, а также физическими лицами (жалобы и заявления); </w:t>
      </w:r>
    </w:p>
    <w:p w:rsidR="00BF4DC0" w:rsidRDefault="005A1DED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="00BF4DC0">
        <w:rPr>
          <w:rFonts w:ascii="Times New Roman" w:hAnsi="Times New Roman"/>
          <w:sz w:val="22"/>
          <w:szCs w:val="22"/>
        </w:rPr>
        <w:t xml:space="preserve">роверять состояние и сохранность товарно-материальных ценностей у материально ответственных и подотчетных лиц;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проверять состояние, наличие и эффективность использования объектов основных средств;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проверять правильность оформления бухгалтерских операций, а также правильность начислений и своевременность уплаты налогов в бюджет и сборов в государственные внебюджетные фонды; 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требовать от руководителей структурных подразделений справки, расчеты и объяснения по проверяемым фактам хозяйственной деятельности;</w:t>
      </w:r>
    </w:p>
    <w:p w:rsidR="00BF4DC0" w:rsidRDefault="00BF4DC0" w:rsidP="00BF4DC0">
      <w:pPr>
        <w:pStyle w:val="HTML"/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иные действия, обусловленные спецификой деятельности комиссии и иными факторами.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65" w:name="dfas60q9tv"/>
      <w:bookmarkEnd w:id="65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  <w:bookmarkStart w:id="66" w:name="dfasevnxpu"/>
      <w:bookmarkEnd w:id="66"/>
      <w:r>
        <w:rPr>
          <w:b/>
          <w:bCs/>
          <w:szCs w:val="22"/>
        </w:rPr>
        <w:t xml:space="preserve">6. Ответственность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67" w:name="dfasfwtacn"/>
      <w:bookmarkEnd w:id="67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68" w:name="dfas3cl6h5"/>
      <w:bookmarkEnd w:id="68"/>
      <w:r>
        <w:rPr>
          <w:szCs w:val="22"/>
        </w:rPr>
        <w:lastRenderedPageBreak/>
        <w:t>6.1. 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69" w:name="dfasbtta52"/>
      <w:bookmarkEnd w:id="69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6.2. Ответственность за организацию и функционирование системы внутреннего контроля возлагается на </w:t>
      </w:r>
      <w:r w:rsidR="005A1DED">
        <w:rPr>
          <w:szCs w:val="22"/>
        </w:rPr>
        <w:t>руководителя учреждения.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70" w:name="dfasqe8d5s"/>
      <w:bookmarkEnd w:id="70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 xml:space="preserve">6.3. Лица, допустившие недостатки, искажения и нарушения, несут дисциплинарную ответственность в соответствии с требованиями Трудового кодекса РФ.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71" w:name="dfassxxvwn"/>
      <w:bookmarkEnd w:id="71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  <w:bookmarkStart w:id="72" w:name="dfas2x0dvi"/>
      <w:bookmarkEnd w:id="72"/>
      <w:r>
        <w:rPr>
          <w:b/>
          <w:bCs/>
          <w:szCs w:val="22"/>
        </w:rPr>
        <w:t>7. Оценка состояния системы финансового контроля</w:t>
      </w:r>
      <w:bookmarkStart w:id="73" w:name="dfasf82soa"/>
      <w:bookmarkEnd w:id="73"/>
      <w:r>
        <w:rPr>
          <w:b/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74" w:name="dfasg66kg9"/>
      <w:bookmarkEnd w:id="74"/>
      <w:r>
        <w:rPr>
          <w:szCs w:val="22"/>
        </w:rPr>
        <w:t>7.1.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совещаниях, проводимых руководителем учреждения.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75" w:name="dfasrpgilp"/>
      <w:bookmarkStart w:id="76" w:name="dfasuzzzqp"/>
      <w:bookmarkEnd w:id="75"/>
      <w:bookmarkEnd w:id="76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  <w:bookmarkStart w:id="77" w:name="dfastanrdn"/>
      <w:bookmarkEnd w:id="77"/>
      <w:r>
        <w:rPr>
          <w:b/>
          <w:bCs/>
          <w:szCs w:val="22"/>
        </w:rPr>
        <w:t>8. Заключительные положения</w:t>
      </w:r>
      <w:bookmarkStart w:id="78" w:name="dfasm5lfbx"/>
      <w:bookmarkEnd w:id="78"/>
      <w:r>
        <w:rPr>
          <w:b/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Cs w:val="22"/>
        </w:rPr>
      </w:pP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79" w:name="dfasu0815t"/>
      <w:bookmarkEnd w:id="79"/>
      <w:r>
        <w:rPr>
          <w:szCs w:val="22"/>
        </w:rPr>
        <w:t>8.1. Все изменения и дополнения к настоящему положению утверждаются руководителем учреждения.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bookmarkStart w:id="80" w:name="dfas53q9v8"/>
      <w:bookmarkEnd w:id="80"/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2"/>
        </w:rPr>
      </w:pPr>
      <w:r>
        <w:rPr>
          <w:szCs w:val="22"/>
        </w:rPr>
        <w:t>8.2. Если в результате изменения действующего законодательства 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 России.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bookmarkStart w:id="81" w:name="dfas9d91yo"/>
      <w:bookmarkEnd w:id="81"/>
      <w:r>
        <w:rPr>
          <w:szCs w:val="22"/>
        </w:rPr>
        <w:t> 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bookmarkStart w:id="82" w:name="dfasln4c6i"/>
      <w:bookmarkStart w:id="83" w:name="dfasi57z80"/>
      <w:bookmarkEnd w:id="82"/>
      <w:bookmarkEnd w:id="83"/>
      <w:r>
        <w:rPr>
          <w:b/>
          <w:bCs/>
        </w:rPr>
        <w:t xml:space="preserve">График проведения внутренних проверок финансово-хозяйственной деятельности </w:t>
      </w:r>
    </w:p>
    <w:p w:rsidR="00BF4DC0" w:rsidRDefault="00BF4DC0" w:rsidP="00BF4D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2"/>
        </w:rPr>
      </w:pPr>
      <w:bookmarkStart w:id="84" w:name="dfaslua5lh"/>
      <w:bookmarkEnd w:id="84"/>
      <w:r>
        <w:rPr>
          <w:szCs w:val="22"/>
        </w:rPr>
        <w:t>.</w:t>
      </w:r>
    </w:p>
    <w:tbl>
      <w:tblPr>
        <w:tblW w:w="9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405"/>
        <w:gridCol w:w="2616"/>
        <w:gridCol w:w="2190"/>
        <w:gridCol w:w="1504"/>
        <w:gridCol w:w="2405"/>
      </w:tblGrid>
      <w:tr w:rsidR="00BF4DC0" w:rsidTr="00BF4D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jc w:val="center"/>
              <w:rPr>
                <w:b/>
                <w:color w:val="auto"/>
                <w:szCs w:val="22"/>
                <w:highlight w:val="yellow"/>
              </w:rPr>
            </w:pPr>
            <w:bookmarkStart w:id="85" w:name="dfasg2zzzl"/>
            <w:bookmarkEnd w:id="85"/>
            <w:r>
              <w:rPr>
                <w:b/>
                <w:color w:val="auto"/>
                <w:szCs w:val="22"/>
                <w:highlight w:val="yellow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jc w:val="center"/>
              <w:rPr>
                <w:b/>
                <w:color w:val="auto"/>
                <w:szCs w:val="22"/>
                <w:highlight w:val="yellow"/>
              </w:rPr>
            </w:pPr>
            <w:r>
              <w:rPr>
                <w:b/>
                <w:color w:val="auto"/>
                <w:szCs w:val="22"/>
                <w:highlight w:val="yellow"/>
              </w:rPr>
              <w:t>Объект проверки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jc w:val="center"/>
              <w:rPr>
                <w:b/>
                <w:color w:val="auto"/>
                <w:szCs w:val="22"/>
                <w:highlight w:val="yellow"/>
              </w:rPr>
            </w:pPr>
            <w:r>
              <w:rPr>
                <w:b/>
                <w:color w:val="auto"/>
                <w:szCs w:val="22"/>
                <w:highlight w:val="yellow"/>
              </w:rPr>
              <w:t xml:space="preserve">Срок проведения </w:t>
            </w:r>
            <w:r>
              <w:rPr>
                <w:b/>
                <w:color w:val="auto"/>
                <w:szCs w:val="22"/>
                <w:highlight w:val="yellow"/>
              </w:rPr>
              <w:br/>
              <w:t>проверки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jc w:val="center"/>
              <w:rPr>
                <w:b/>
                <w:color w:val="auto"/>
                <w:szCs w:val="22"/>
                <w:highlight w:val="yellow"/>
              </w:rPr>
            </w:pPr>
            <w:bookmarkStart w:id="86" w:name="dfasoe1s1t"/>
            <w:bookmarkEnd w:id="86"/>
            <w:r>
              <w:rPr>
                <w:b/>
                <w:color w:val="auto"/>
                <w:szCs w:val="22"/>
                <w:highlight w:val="yellow"/>
              </w:rPr>
              <w:t xml:space="preserve">Период, за </w:t>
            </w:r>
            <w:r>
              <w:rPr>
                <w:b/>
                <w:color w:val="auto"/>
                <w:szCs w:val="22"/>
                <w:highlight w:val="yellow"/>
              </w:rPr>
              <w:br/>
              <w:t xml:space="preserve">который </w:t>
            </w:r>
            <w:r>
              <w:rPr>
                <w:b/>
                <w:color w:val="auto"/>
                <w:szCs w:val="22"/>
                <w:highlight w:val="yellow"/>
              </w:rPr>
              <w:br/>
              <w:t xml:space="preserve">проводится </w:t>
            </w:r>
            <w:r>
              <w:rPr>
                <w:b/>
                <w:color w:val="auto"/>
                <w:szCs w:val="22"/>
                <w:highlight w:val="yellow"/>
              </w:rPr>
              <w:br/>
              <w:t>проверка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jc w:val="center"/>
              <w:rPr>
                <w:b/>
                <w:color w:val="auto"/>
                <w:szCs w:val="22"/>
                <w:highlight w:val="yellow"/>
              </w:rPr>
            </w:pPr>
            <w:r>
              <w:rPr>
                <w:b/>
                <w:color w:val="auto"/>
                <w:szCs w:val="22"/>
                <w:highlight w:val="yellow"/>
              </w:rPr>
              <w:t xml:space="preserve">Ответственный </w:t>
            </w:r>
            <w:r>
              <w:rPr>
                <w:b/>
                <w:color w:val="auto"/>
                <w:szCs w:val="22"/>
                <w:highlight w:val="yellow"/>
              </w:rPr>
              <w:br/>
              <w:t>исполнитель</w:t>
            </w:r>
          </w:p>
        </w:tc>
      </w:tr>
      <w:tr w:rsidR="00BF4DC0" w:rsidTr="00BF4D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5A1DED">
            <w:pPr>
              <w:rPr>
                <w:color w:val="auto"/>
                <w:sz w:val="20"/>
                <w:szCs w:val="20"/>
                <w:highlight w:val="yellow"/>
              </w:rPr>
            </w:pPr>
            <w:bookmarkStart w:id="87" w:name="dfasua2ed1"/>
            <w:bookmarkStart w:id="88" w:name="dfas728gnh"/>
            <w:bookmarkStart w:id="89" w:name="dfassqckp3"/>
            <w:bookmarkEnd w:id="87"/>
            <w:bookmarkEnd w:id="88"/>
            <w:bookmarkEnd w:id="89"/>
            <w:r>
              <w:rPr>
                <w:color w:val="auto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Инвентаризация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нефинансовых активов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 w:rsidP="005A1DED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Ежегодно на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1 </w:t>
            </w:r>
            <w:r w:rsidR="005A1DED">
              <w:rPr>
                <w:rStyle w:val="fill"/>
                <w:color w:val="auto"/>
                <w:sz w:val="20"/>
                <w:szCs w:val="20"/>
                <w:highlight w:val="yellow"/>
              </w:rPr>
              <w:t>ноября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Год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Председатель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инвентаризационной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комиссии</w:t>
            </w:r>
          </w:p>
        </w:tc>
      </w:tr>
      <w:tr w:rsidR="00BF4DC0" w:rsidTr="00BF4D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5A1DED">
            <w:pPr>
              <w:rPr>
                <w:color w:val="auto"/>
                <w:sz w:val="20"/>
                <w:szCs w:val="20"/>
                <w:highlight w:val="yellow"/>
              </w:rPr>
            </w:pPr>
            <w:bookmarkStart w:id="90" w:name="dfasnueebr"/>
            <w:bookmarkEnd w:id="90"/>
            <w:r w:rsidRPr="005A1DED">
              <w:rPr>
                <w:rStyle w:val="fill"/>
                <w:color w:val="auto"/>
                <w:highlight w:val="yellow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Инвентаризация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финансовых активов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Ежегодно на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1 января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Год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Председатель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инвентаризационной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yellow"/>
              </w:rPr>
              <w:br/>
            </w:r>
            <w:r>
              <w:rPr>
                <w:rStyle w:val="fill"/>
                <w:color w:val="auto"/>
                <w:sz w:val="20"/>
                <w:szCs w:val="20"/>
                <w:highlight w:val="yellow"/>
              </w:rPr>
              <w:t>комиссии</w:t>
            </w:r>
          </w:p>
        </w:tc>
      </w:tr>
      <w:tr w:rsidR="00BF4DC0" w:rsidTr="00BF4D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Cs w:val="22"/>
                <w:highlight w:val="yellow"/>
              </w:rPr>
            </w:pPr>
            <w:bookmarkStart w:id="91" w:name="dfaslecfqd"/>
            <w:bookmarkEnd w:id="91"/>
            <w:r>
              <w:rPr>
                <w:rStyle w:val="fill"/>
                <w:color w:val="auto"/>
                <w:szCs w:val="22"/>
                <w:highlight w:val="yellow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Cs w:val="22"/>
                <w:highlight w:val="yellow"/>
              </w:rPr>
            </w:pPr>
            <w:r>
              <w:rPr>
                <w:bCs/>
                <w:iCs/>
                <w:color w:val="auto"/>
                <w:szCs w:val="22"/>
                <w:highlight w:val="yellow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Cs w:val="22"/>
                <w:highlight w:val="yellow"/>
              </w:rPr>
            </w:pPr>
            <w:r>
              <w:rPr>
                <w:bCs/>
                <w:iCs/>
                <w:color w:val="auto"/>
                <w:szCs w:val="22"/>
                <w:highlight w:val="yellow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Cs w:val="22"/>
                <w:highlight w:val="yellow"/>
              </w:rPr>
            </w:pPr>
            <w:r>
              <w:rPr>
                <w:bCs/>
                <w:iCs/>
                <w:color w:val="auto"/>
                <w:szCs w:val="22"/>
                <w:highlight w:val="yellow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color w:val="auto"/>
                <w:szCs w:val="22"/>
                <w:highlight w:val="yellow"/>
              </w:rPr>
            </w:pPr>
            <w:r>
              <w:rPr>
                <w:bCs/>
                <w:iCs/>
                <w:color w:val="auto"/>
                <w:szCs w:val="22"/>
                <w:highlight w:val="yellow"/>
              </w:rPr>
              <w:t> </w:t>
            </w:r>
          </w:p>
        </w:tc>
      </w:tr>
    </w:tbl>
    <w:p w:rsidR="00BF4DC0" w:rsidRDefault="00BF4DC0" w:rsidP="00BF4DC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vanish/>
          <w:szCs w:val="22"/>
        </w:rPr>
      </w:pPr>
    </w:p>
    <w:tbl>
      <w:tblPr>
        <w:tblW w:w="9090" w:type="dxa"/>
        <w:tblLook w:val="00A0" w:firstRow="1" w:lastRow="0" w:firstColumn="1" w:lastColumn="0" w:noHBand="0" w:noVBand="0"/>
      </w:tblPr>
      <w:tblGrid>
        <w:gridCol w:w="3179"/>
        <w:gridCol w:w="425"/>
        <w:gridCol w:w="1927"/>
        <w:gridCol w:w="3559"/>
      </w:tblGrid>
      <w:tr w:rsidR="00BF4DC0" w:rsidTr="00BF4DC0"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BF4DC0" w:rsidRDefault="00BF4DC0">
            <w:pPr>
              <w:rPr>
                <w:szCs w:val="22"/>
              </w:rPr>
            </w:pPr>
            <w:bookmarkStart w:id="92" w:name="dfas1h9aag"/>
            <w:bookmarkStart w:id="93" w:name="dfasbl0tw0"/>
            <w:bookmarkEnd w:id="92"/>
            <w:bookmarkEnd w:id="93"/>
          </w:p>
          <w:p w:rsidR="00BF4DC0" w:rsidRDefault="00BF4DC0">
            <w:pPr>
              <w:rPr>
                <w:szCs w:val="22"/>
              </w:rPr>
            </w:pPr>
            <w:r>
              <w:rPr>
                <w:szCs w:val="22"/>
              </w:rPr>
              <w:t>Руководитель</w:t>
            </w:r>
          </w:p>
        </w:tc>
        <w:tc>
          <w:tcPr>
            <w:tcW w:w="4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F4DC0" w:rsidRDefault="00BF4DC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BF4DC0" w:rsidRDefault="00BF4DC0">
            <w:pPr>
              <w:rPr>
                <w:szCs w:val="22"/>
              </w:rPr>
            </w:pPr>
          </w:p>
        </w:tc>
      </w:tr>
    </w:tbl>
    <w:p w:rsidR="00220677" w:rsidRDefault="00220677" w:rsidP="00BF4DC0">
      <w:pPr>
        <w:pStyle w:val="2"/>
      </w:pPr>
    </w:p>
    <w:sectPr w:rsidR="0022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33DC0"/>
    <w:multiLevelType w:val="hybridMultilevel"/>
    <w:tmpl w:val="58FAC748"/>
    <w:lvl w:ilvl="0" w:tplc="D17060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CB3DBC"/>
    <w:multiLevelType w:val="hybridMultilevel"/>
    <w:tmpl w:val="29120AA2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C52F7"/>
    <w:multiLevelType w:val="hybridMultilevel"/>
    <w:tmpl w:val="3732C816"/>
    <w:lvl w:ilvl="0" w:tplc="D17060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331B32"/>
    <w:multiLevelType w:val="multilevel"/>
    <w:tmpl w:val="20A813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F39C0"/>
    <w:multiLevelType w:val="hybridMultilevel"/>
    <w:tmpl w:val="7AB85998"/>
    <w:lvl w:ilvl="0" w:tplc="D17060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733789"/>
    <w:multiLevelType w:val="hybridMultilevel"/>
    <w:tmpl w:val="5E5C75B4"/>
    <w:lvl w:ilvl="0" w:tplc="D17060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BF1DDD"/>
    <w:multiLevelType w:val="hybridMultilevel"/>
    <w:tmpl w:val="DA9C15BA"/>
    <w:lvl w:ilvl="0" w:tplc="D17060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95327C"/>
    <w:multiLevelType w:val="multilevel"/>
    <w:tmpl w:val="17A67C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30A5E"/>
    <w:multiLevelType w:val="hybridMultilevel"/>
    <w:tmpl w:val="EF8EC906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124D0"/>
    <w:multiLevelType w:val="hybridMultilevel"/>
    <w:tmpl w:val="D7B832B8"/>
    <w:lvl w:ilvl="0" w:tplc="D17060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E31267"/>
    <w:multiLevelType w:val="multilevel"/>
    <w:tmpl w:val="553A04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0A79A2"/>
    <w:multiLevelType w:val="hybridMultilevel"/>
    <w:tmpl w:val="17047884"/>
    <w:lvl w:ilvl="0" w:tplc="D17060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BE0C40"/>
    <w:multiLevelType w:val="hybridMultilevel"/>
    <w:tmpl w:val="37C29538"/>
    <w:lvl w:ilvl="0" w:tplc="D17060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4948C1"/>
    <w:multiLevelType w:val="hybridMultilevel"/>
    <w:tmpl w:val="8CF64AB6"/>
    <w:lvl w:ilvl="0" w:tplc="D17060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8B0156"/>
    <w:multiLevelType w:val="hybridMultilevel"/>
    <w:tmpl w:val="FC5E6B1E"/>
    <w:lvl w:ilvl="0" w:tplc="D17060D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7D5D25CD"/>
    <w:multiLevelType w:val="hybridMultilevel"/>
    <w:tmpl w:val="DD78C802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5"/>
  </w:num>
  <w:num w:numId="5">
    <w:abstractNumId w:val="12"/>
  </w:num>
  <w:num w:numId="6">
    <w:abstractNumId w:val="4"/>
  </w:num>
  <w:num w:numId="7">
    <w:abstractNumId w:val="15"/>
  </w:num>
  <w:num w:numId="8">
    <w:abstractNumId w:val="8"/>
  </w:num>
  <w:num w:numId="9">
    <w:abstractNumId w:val="6"/>
  </w:num>
  <w:num w:numId="10">
    <w:abstractNumId w:val="2"/>
  </w:num>
  <w:num w:numId="11">
    <w:abstractNumId w:val="9"/>
  </w:num>
  <w:num w:numId="12">
    <w:abstractNumId w:val="11"/>
  </w:num>
  <w:num w:numId="13">
    <w:abstractNumId w:val="1"/>
  </w:num>
  <w:num w:numId="14">
    <w:abstractNumId w:val="3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D0"/>
    <w:rsid w:val="00220677"/>
    <w:rsid w:val="005A1DED"/>
    <w:rsid w:val="0068070E"/>
    <w:rsid w:val="0092475C"/>
    <w:rsid w:val="00B74765"/>
    <w:rsid w:val="00BF4DC0"/>
    <w:rsid w:val="00D1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5D758-07B3-4E1D-AB96-D1352BC6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75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unhideWhenUsed/>
    <w:qFormat/>
    <w:rsid w:val="0092475C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rsid w:val="0092475C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  <w:style w:type="paragraph" w:styleId="HTML">
    <w:name w:val="HTML Preformatted"/>
    <w:basedOn w:val="a"/>
    <w:link w:val="HTML0"/>
    <w:semiHidden/>
    <w:unhideWhenUsed/>
    <w:rsid w:val="00BF4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SimSun" w:hAnsi="Courier New"/>
      <w:color w:val="auto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BF4DC0"/>
    <w:rPr>
      <w:rFonts w:ascii="Courier New" w:eastAsia="SimSun" w:hAnsi="Courier New" w:cs="Times New Roman"/>
      <w:sz w:val="20"/>
      <w:szCs w:val="20"/>
      <w:lang w:eastAsia="zh-CN"/>
    </w:rPr>
  </w:style>
  <w:style w:type="paragraph" w:styleId="a3">
    <w:name w:val="Normal (Web)"/>
    <w:basedOn w:val="a"/>
    <w:uiPriority w:val="99"/>
    <w:semiHidden/>
    <w:unhideWhenUsed/>
    <w:rsid w:val="00BF4DC0"/>
    <w:rPr>
      <w:sz w:val="24"/>
    </w:rPr>
  </w:style>
  <w:style w:type="character" w:customStyle="1" w:styleId="ListParagraphChar">
    <w:name w:val="List Paragraph Char"/>
    <w:link w:val="1"/>
    <w:semiHidden/>
    <w:locked/>
    <w:rsid w:val="00BF4DC0"/>
    <w:rPr>
      <w:color w:val="000000"/>
      <w:szCs w:val="24"/>
      <w:lang w:eastAsia="ar-SA"/>
    </w:rPr>
  </w:style>
  <w:style w:type="paragraph" w:customStyle="1" w:styleId="1">
    <w:name w:val="Абзац списка1"/>
    <w:basedOn w:val="a"/>
    <w:link w:val="ListParagraphChar"/>
    <w:semiHidden/>
    <w:rsid w:val="00BF4DC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ill">
    <w:name w:val="fill"/>
    <w:rsid w:val="00BF4DC0"/>
    <w:rPr>
      <w:rFonts w:ascii="Times New Roman" w:hAnsi="Times New Roman" w:cs="Times New Roman" w:hint="default"/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B031-81AF-4C32-AD46-22B222BB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5</cp:revision>
  <dcterms:created xsi:type="dcterms:W3CDTF">2024-06-24T11:56:00Z</dcterms:created>
  <dcterms:modified xsi:type="dcterms:W3CDTF">2026-05-28T05:27:00Z</dcterms:modified>
</cp:coreProperties>
</file>