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45" w:rsidRPr="002E7279" w:rsidRDefault="00305B45" w:rsidP="00305B45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 w:rsidRPr="004328DF">
        <w:rPr>
          <w:u w:val="single"/>
        </w:rPr>
        <w:t>индивидуального жилищного строительства</w:t>
      </w:r>
      <w:r>
        <w:rPr>
          <w:u w:val="single"/>
        </w:rPr>
        <w:t>.</w:t>
      </w:r>
    </w:p>
    <w:p w:rsidR="00305B45" w:rsidRPr="003F4AB4" w:rsidRDefault="00305B45" w:rsidP="00305B4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305B45" w:rsidRPr="002E7279" w:rsidRDefault="00305B45" w:rsidP="00305B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</w:t>
      </w:r>
      <w:r w:rsidRPr="004328DF">
        <w:rPr>
          <w:rFonts w:ascii="Times New Roman" w:hAnsi="Times New Roman"/>
          <w:sz w:val="24"/>
        </w:rPr>
        <w:t>индивидуального жилищного строительства</w:t>
      </w:r>
      <w:r w:rsidRPr="002E7279">
        <w:rPr>
          <w:rFonts w:ascii="Times New Roman" w:hAnsi="Times New Roman"/>
          <w:sz w:val="24"/>
        </w:rPr>
        <w:t xml:space="preserve"> следующего земельного участка:</w:t>
      </w:r>
    </w:p>
    <w:p w:rsidR="00305B45" w:rsidRPr="003F4AB4" w:rsidRDefault="00305B45" w:rsidP="00305B4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4328DF">
        <w:rPr>
          <w:rFonts w:ascii="Times New Roman" w:hAnsi="Times New Roman"/>
          <w:sz w:val="24"/>
        </w:rPr>
        <w:t>Самарская область, г. Сызрань, на территории кадастрового квартала 63:08:0105030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1081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305B45" w:rsidRPr="003F4AB4" w:rsidRDefault="00305B45" w:rsidP="00305B4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305B45" w:rsidRPr="003F4AB4" w:rsidRDefault="00305B45" w:rsidP="00305B4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305B45" w:rsidRPr="003F4AB4" w:rsidRDefault="00305B45" w:rsidP="00305B4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305B45" w:rsidRPr="003F4AB4" w:rsidRDefault="00305B45" w:rsidP="00305B45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754455" w:rsidRDefault="00305B45" w:rsidP="00305B45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23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7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5"/>
    <w:rsid w:val="000D5234"/>
    <w:rsid w:val="00305B45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3810-6E3A-486E-B855-F2FD8807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2018-03-23T06:05:00Z</dcterms:created>
  <dcterms:modified xsi:type="dcterms:W3CDTF">2018-03-23T06:08:00Z</dcterms:modified>
</cp:coreProperties>
</file>